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50" w:lineRule="atLeast"/>
        <w:rPr>
          <w:rStyle w:val="5"/>
          <w:rFonts w:ascii="Times New Roman" w:hAnsi="Times New Roman" w:eastAsia="黑体"/>
          <w:sz w:val="32"/>
          <w:szCs w:val="32"/>
        </w:rPr>
      </w:pPr>
      <w:r>
        <w:rPr>
          <w:rStyle w:val="5"/>
          <w:rFonts w:ascii="Times New Roman" w:hAnsi="Times New Roman" w:eastAsia="黑体"/>
          <w:sz w:val="32"/>
          <w:szCs w:val="32"/>
        </w:rPr>
        <w:t>附件4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“我要上全运”赛事赛风赛纪反兴奋剂工作责任书</w:t>
      </w:r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为进一步做好“我要上全运”赛事赛风赛纪和反兴奋剂工作，强化各参赛单位、人员的责任意识，依据国务院《反兴奋剂条例》的规定，按照“荣誉共享、责任共担、逐级管理”的原则，各参赛单位签订《“我要上全运”赛事赛风赛纪反兴奋剂工作责任书》（以下简称责任书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333333"/>
          <w:sz w:val="32"/>
          <w:szCs w:val="32"/>
        </w:rPr>
        <w:t>一、责任目标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自签订《责任书》之日起至“我要上全运”赛事结束期间，要坚决贯彻落实习近平总书记对体育工作的系列重要讲话、指示精神，从构建社会主义和谐社会，维护体育形象和促进体育事业全面协调可持续发展的高度出发，坚决落实主体责任和监督责任，加强管理和教育，确保所属各参赛队（运动员）不出现赛风赛纪和兴奋剂违规事件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333333"/>
          <w:sz w:val="32"/>
          <w:szCs w:val="32"/>
        </w:rPr>
        <w:t>二、工作责任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（一）严格遵守国家法律法规和国家体育总局的有关规定，自觉维护体育竞赛的公平、公正，自觉遵守赛事纪律，文明参赛。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（二）认真遵守关于药品、营养品、食品安全的管理规定及相关文件，参照《2021年禁用清单国际标准》中公布禁用药物和方法的有关规定执行使用药物。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（三）认真学习、遵守国家及我市关于体育运动会赛风赛纪、反兴奋剂的相关规定，落实各项工作要求。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（四）按照《反兴奋剂教育工作实施细则》的要求，遵循“预防为主、教育为本”的反兴奋剂工作原则，按照“全覆盖、全周期、常态化、制度化”的工作要求，加强对所属运动员、教练员、医务人员等相关辅助人员的反兴奋剂宣传教育和管理，明确责任，层层落实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333333"/>
          <w:sz w:val="32"/>
          <w:szCs w:val="32"/>
        </w:rPr>
        <w:t>三、处罚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“我要上全运”赛事期间，各参赛单位发生任何赛风赛纪、兴奋剂违规事件，将严格按照《反兴奋剂条例》《反兴奋剂管理办法》和《反兴奋剂规则》相关规定对运动员及相关辅助人员给予处罚，取消该参赛单位或个人的竞赛成绩及体育道德风尚奖评审资格，并给予通报批评。涉及违反党纪、政纪和国家法律的，除按照本责任书有关条款进行处罚外，还将依照国家有关法律、法规另行追究党纪、政纪和法律责任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运动员、领队、教练（签字）： 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 xml:space="preserve">  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textAlignment w:val="baseline"/>
        <w:rPr>
          <w:rStyle w:val="5"/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  年   月  日</w:t>
      </w:r>
    </w:p>
    <w:p>
      <w:pPr>
        <w:pStyle w:val="6"/>
        <w:shd w:val="clear" w:color="auto" w:fill="FFFFFF"/>
        <w:spacing w:before="0" w:after="0" w:line="450" w:lineRule="atLeast"/>
        <w:jc w:val="both"/>
        <w:rPr>
          <w:rStyle w:val="5"/>
          <w:rFonts w:ascii="Times New Roman" w:hAnsi="Times New Roman" w:eastAsia="黑体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63CF5"/>
    <w:rsid w:val="070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2021-06-11T03:43:00Z</dcterms:created>
  <dc:creator>001</dc:creator>
  <cp:lastModifiedBy>001</cp:lastModifiedBy>
  <dcterms:modified xsi:type="dcterms:W3CDTF">2021-06-11T03:45:00Z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514A138160154AE7B03F223F0E53F083</vt:lpwstr>
  </property>
</Properties>
</file>