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附件1  </w:t>
      </w:r>
    </w:p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</w:p>
    <w:p>
      <w:pPr>
        <w:spacing w:line="360" w:lineRule="exact"/>
        <w:ind w:firstLine="630" w:firstLineChars="196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“永盛杯”浙江省第十八届公仆乒乓球联谊赛竞赛规程</w:t>
      </w:r>
    </w:p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</w:p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一、主办单位：浙江省体育总会、浙江省乒乓球协会</w:t>
      </w:r>
    </w:p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二、承办单位：嵊州市体育总会、嵊州市乒乓球协会 </w:t>
      </w:r>
    </w:p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三、比赛项目：混合团体、男女单打、双打（男女不限）。</w:t>
      </w:r>
    </w:p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四、比赛时间和地点：2019年1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月15—1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日嵊州市东南路1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号嵊州体育馆。</w:t>
      </w:r>
    </w:p>
    <w:p>
      <w:pPr>
        <w:spacing w:line="360" w:lineRule="exact"/>
        <w:ind w:firstLine="627" w:firstLineChars="196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五、比赛组别：</w:t>
      </w:r>
    </w:p>
    <w:p>
      <w:pPr>
        <w:spacing w:line="36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（一）混合团体：处级组（职务）、处级组（职称）</w:t>
      </w:r>
    </w:p>
    <w:p>
      <w:pPr>
        <w:spacing w:line="36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（二）男子单打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1、厅级以上组（年龄不限）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2、处级组(职务)：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A组：1966年12月31日以前出生者；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B组：1967年1月1日至1976年12月31日间出生者；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C组：1977年1月1日以后出生者；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3、处级组(职称)：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A组：1971年12月31日之前出生者；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B组：1972年1月1日以后出生者；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（三）女子单打：厅级组、处级组（职务）、副高以上（含副高）组（职称）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（四）双打（性别不限）：厅级组、处级组（职务组和职称组）</w:t>
      </w:r>
    </w:p>
    <w:p>
      <w:pPr>
        <w:spacing w:line="360" w:lineRule="exact"/>
        <w:ind w:firstLine="590" w:firstLineChars="196"/>
        <w:textAlignment w:val="baseline"/>
        <w:rPr>
          <w:rFonts w:hAnsi="仿宋_GB2312"/>
          <w:b/>
          <w:color w:val="000000"/>
          <w:kern w:val="30"/>
          <w:szCs w:val="30"/>
        </w:rPr>
      </w:pPr>
      <w:r>
        <w:rPr>
          <w:rFonts w:hint="eastAsia" w:hAnsi="仿宋_GB2312"/>
          <w:b/>
          <w:color w:val="000000"/>
          <w:kern w:val="30"/>
          <w:szCs w:val="30"/>
        </w:rPr>
        <w:t>六、参赛资格：</w:t>
      </w:r>
    </w:p>
    <w:p>
      <w:pPr>
        <w:spacing w:line="360" w:lineRule="exact"/>
        <w:ind w:firstLine="600" w:firstLineChars="200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snapToGrid w:val="0"/>
          <w:kern w:val="30"/>
          <w:szCs w:val="30"/>
        </w:rPr>
        <w:t>省直机关，省属企事业单位，大中专院校、驻杭部队副处(团)级以上干部（包括副高以上职称、县（市、区）人大和政协常委）均可报名参加相应组别的比赛（随身携带本人第二代身份证和由各单位人事部门出具的职务证明，以便核实）。</w:t>
      </w:r>
      <w:r>
        <w:rPr>
          <w:rFonts w:hint="eastAsia" w:hAnsi="仿宋_GB2312"/>
          <w:color w:val="000000"/>
          <w:kern w:val="30"/>
          <w:szCs w:val="30"/>
        </w:rPr>
        <w:t>首次参赛的运动员请于报名时同时提交</w:t>
      </w:r>
      <w:r>
        <w:rPr>
          <w:rFonts w:hint="eastAsia" w:hAnsi="仿宋_GB2312"/>
          <w:snapToGrid w:val="0"/>
          <w:kern w:val="30"/>
          <w:szCs w:val="30"/>
        </w:rPr>
        <w:t>由各单位人事部门出具的职务证明。</w:t>
      </w:r>
    </w:p>
    <w:p>
      <w:pPr>
        <w:spacing w:line="360" w:lineRule="exact"/>
        <w:ind w:firstLine="602" w:firstLineChars="200"/>
        <w:textAlignment w:val="baseline"/>
        <w:rPr>
          <w:rFonts w:hAnsi="仿宋_GB2312"/>
          <w:b/>
          <w:color w:val="000000"/>
          <w:kern w:val="30"/>
          <w:szCs w:val="30"/>
        </w:rPr>
      </w:pPr>
      <w:r>
        <w:rPr>
          <w:rFonts w:hint="eastAsia" w:hAnsi="仿宋_GB2312"/>
          <w:b/>
          <w:color w:val="000000"/>
          <w:kern w:val="30"/>
          <w:szCs w:val="30"/>
        </w:rPr>
        <w:t>七、参加办法：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（一）以各市、县（区）乒乓球协会，省直机关，企事业单位，大中专院校、部队等为参赛单位。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（二）各参赛单位可报领队（或联络员）1名、教练员1名，参赛运动员人数不限。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（三）混合团体赛可以自愿组队，职务组必须有一名厅级领导干部（男女不限，职称组不能代表职务组比赛）；职称组允许职务组的领导干部参赛。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（四）双打：为鼓励参加双打项目，凡参加双打的一对运动员中只要有1名符合参赛资格即可报名参赛（配对性别不限）。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（五）男、女单打：凡参加男女单打比赛的运动员必须符合参赛资格的要求。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（六）每位运动员在团体、单打、双打三项中限报二项。</w:t>
      </w:r>
    </w:p>
    <w:p>
      <w:pPr>
        <w:spacing w:line="360" w:lineRule="exact"/>
        <w:ind w:firstLine="588" w:firstLineChars="196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（七）组委会设立资格审查委员会，报到时进行资格审核，望各报名单位按规程规定认真执行。</w:t>
      </w:r>
    </w:p>
    <w:p>
      <w:pPr>
        <w:spacing w:line="360" w:lineRule="exact"/>
        <w:ind w:firstLine="590" w:firstLineChars="196"/>
        <w:textAlignment w:val="baseline"/>
        <w:rPr>
          <w:rFonts w:hAnsi="仿宋_GB2312"/>
          <w:b/>
          <w:color w:val="000000"/>
          <w:kern w:val="30"/>
          <w:szCs w:val="30"/>
        </w:rPr>
      </w:pPr>
      <w:r>
        <w:rPr>
          <w:rFonts w:hint="eastAsia" w:hAnsi="仿宋_GB2312"/>
          <w:b/>
          <w:color w:val="000000"/>
          <w:kern w:val="30"/>
          <w:szCs w:val="30"/>
        </w:rPr>
        <w:t>八、竞赛办法：</w:t>
      </w:r>
    </w:p>
    <w:p>
      <w:pPr>
        <w:tabs>
          <w:tab w:val="left" w:pos="525"/>
        </w:tabs>
        <w:spacing w:line="360" w:lineRule="exact"/>
        <w:ind w:firstLine="600" w:firstLineChars="200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（一）比赛采用中国乒乓球协会编译的国际乒联《乒乓球竞赛规则》（2016）。</w:t>
      </w:r>
    </w:p>
    <w:p>
      <w:pPr>
        <w:widowControl/>
        <w:spacing w:line="360" w:lineRule="exact"/>
        <w:ind w:firstLine="600" w:firstLineChars="200"/>
        <w:jc w:val="left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 xml:space="preserve">（二）比赛使用“红双喜”牌三星白色40+乒乓球。 </w:t>
      </w:r>
    </w:p>
    <w:p>
      <w:pPr>
        <w:spacing w:line="360" w:lineRule="exact"/>
        <w:ind w:firstLine="600" w:firstLineChars="200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（三）参加比赛运动员所使用的球拍覆盖物，根据国际乒联最</w:t>
      </w:r>
      <w:r>
        <w:rPr>
          <w:rFonts w:hint="eastAsia"/>
          <w:szCs w:val="30"/>
        </w:rPr>
        <w:t>新批准的球拍覆盖物执行。</w:t>
      </w:r>
      <w:r>
        <w:rPr>
          <w:rFonts w:hint="eastAsia" w:hAnsi="仿宋_GB2312"/>
          <w:color w:val="000000"/>
          <w:kern w:val="30"/>
          <w:szCs w:val="30"/>
        </w:rPr>
        <w:t>如有违规使用，经核实第一次裁判提出，允许更换符合规定的球拍参赛，第二次如再使用违规的球拍，经发现将取消本次比赛的参赛资格。</w:t>
      </w:r>
    </w:p>
    <w:p>
      <w:pPr>
        <w:spacing w:line="360" w:lineRule="exact"/>
        <w:ind w:firstLine="600" w:firstLineChars="200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（四）混合团体赛</w:t>
      </w:r>
    </w:p>
    <w:p>
      <w:pPr>
        <w:widowControl/>
        <w:spacing w:line="360" w:lineRule="exact"/>
        <w:ind w:firstLine="600" w:firstLineChars="200"/>
        <w:jc w:val="left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1、混合团体赛分二个阶段进行：第一阶段采用分组循环赛制（具体分组视报名情况另定）；第二阶段采用单淘汰赛制（并列名次）。</w:t>
      </w:r>
    </w:p>
    <w:p>
      <w:pPr>
        <w:pStyle w:val="3"/>
        <w:snapToGrid w:val="0"/>
        <w:spacing w:line="360" w:lineRule="exact"/>
        <w:ind w:firstLine="600" w:firstLineChars="200"/>
        <w:rPr>
          <w:rFonts w:ascii="仿宋_GB2312" w:hAnsi="仿宋_GB2312" w:eastAsia="仿宋_GB2312"/>
          <w:snapToGrid w:val="0"/>
          <w:color w:val="000000"/>
          <w:kern w:val="30"/>
          <w:sz w:val="30"/>
          <w:szCs w:val="30"/>
        </w:rPr>
      </w:pPr>
      <w:r>
        <w:rPr>
          <w:rFonts w:hint="eastAsia" w:ascii="仿宋_GB2312" w:hAnsi="仿宋_GB2312" w:eastAsia="仿宋_GB2312"/>
          <w:snapToGrid w:val="0"/>
          <w:color w:val="000000"/>
          <w:kern w:val="30"/>
          <w:sz w:val="30"/>
          <w:szCs w:val="30"/>
        </w:rPr>
        <w:t>2、比赛采用五场三胜制，职务组出场顺序为：</w:t>
      </w:r>
    </w:p>
    <w:p>
      <w:pPr>
        <w:pStyle w:val="3"/>
        <w:snapToGrid w:val="0"/>
        <w:spacing w:line="360" w:lineRule="exact"/>
        <w:ind w:firstLine="600" w:firstLineChars="200"/>
        <w:rPr>
          <w:rFonts w:ascii="仿宋_GB2312" w:hAnsi="仿宋_GB2312" w:eastAsia="仿宋_GB2312"/>
          <w:snapToGrid w:val="0"/>
          <w:color w:val="000000"/>
          <w:kern w:val="30"/>
          <w:sz w:val="30"/>
          <w:szCs w:val="30"/>
        </w:rPr>
      </w:pPr>
      <w:r>
        <w:rPr>
          <w:rFonts w:hint="eastAsia" w:ascii="仿宋_GB2312" w:hAnsi="仿宋_GB2312" w:eastAsia="仿宋_GB2312"/>
          <w:snapToGrid w:val="0"/>
          <w:color w:val="000000"/>
          <w:kern w:val="30"/>
          <w:sz w:val="30"/>
          <w:szCs w:val="30"/>
        </w:rPr>
        <w:t>⑴ A（厅级）-X（厅级）、⑵ B-Y、⑶ C-Z、⑷ A（D）-Y、</w:t>
      </w:r>
    </w:p>
    <w:p>
      <w:pPr>
        <w:pStyle w:val="3"/>
        <w:snapToGrid w:val="0"/>
        <w:spacing w:line="360" w:lineRule="exact"/>
        <w:ind w:firstLine="600" w:firstLineChars="200"/>
        <w:rPr>
          <w:rFonts w:ascii="仿宋_GB2312" w:hAnsi="仿宋_GB2312" w:eastAsia="仿宋_GB2312"/>
          <w:snapToGrid w:val="0"/>
          <w:color w:val="000000"/>
          <w:kern w:val="30"/>
          <w:sz w:val="30"/>
          <w:szCs w:val="30"/>
        </w:rPr>
      </w:pPr>
      <w:r>
        <w:rPr>
          <w:rFonts w:hint="eastAsia" w:ascii="仿宋_GB2312" w:hAnsi="仿宋_GB2312" w:eastAsia="仿宋_GB2312"/>
          <w:snapToGrid w:val="0"/>
          <w:color w:val="000000"/>
          <w:kern w:val="30"/>
          <w:sz w:val="30"/>
          <w:szCs w:val="30"/>
        </w:rPr>
        <w:t>⑸ B-X（W）</w:t>
      </w:r>
    </w:p>
    <w:p>
      <w:pPr>
        <w:pStyle w:val="3"/>
        <w:snapToGrid w:val="0"/>
        <w:spacing w:line="360" w:lineRule="exact"/>
        <w:ind w:firstLine="600" w:firstLineChars="200"/>
        <w:rPr>
          <w:rFonts w:ascii="仿宋_GB2312" w:hAnsi="仿宋_GB2312" w:eastAsia="仿宋_GB2312"/>
          <w:snapToGrid w:val="0"/>
          <w:color w:val="000000"/>
          <w:kern w:val="30"/>
          <w:sz w:val="30"/>
          <w:szCs w:val="30"/>
        </w:rPr>
      </w:pPr>
      <w:r>
        <w:rPr>
          <w:rFonts w:hint="eastAsia" w:ascii="仿宋_GB2312" w:hAnsi="仿宋_GB2312" w:eastAsia="仿宋_GB2312"/>
          <w:snapToGrid w:val="0"/>
          <w:color w:val="000000"/>
          <w:kern w:val="30"/>
          <w:sz w:val="30"/>
          <w:szCs w:val="30"/>
        </w:rPr>
        <w:t>3、职称组出场顺序为：</w:t>
      </w:r>
    </w:p>
    <w:p>
      <w:pPr>
        <w:pStyle w:val="3"/>
        <w:snapToGrid w:val="0"/>
        <w:spacing w:line="360" w:lineRule="exact"/>
        <w:ind w:firstLine="600" w:firstLineChars="200"/>
        <w:rPr>
          <w:rFonts w:ascii="仿宋_GB2312" w:hAnsi="仿宋_GB2312" w:eastAsia="仿宋_GB2312"/>
          <w:snapToGrid w:val="0"/>
          <w:color w:val="000000"/>
          <w:kern w:val="30"/>
          <w:sz w:val="30"/>
          <w:szCs w:val="30"/>
        </w:rPr>
      </w:pPr>
      <w:r>
        <w:rPr>
          <w:rFonts w:hint="eastAsia" w:ascii="仿宋_GB2312" w:hAnsi="仿宋_GB2312" w:eastAsia="仿宋_GB2312"/>
          <w:snapToGrid w:val="0"/>
          <w:color w:val="000000"/>
          <w:kern w:val="30"/>
          <w:sz w:val="30"/>
          <w:szCs w:val="30"/>
        </w:rPr>
        <w:t>⑴ A-X、⑵ B–Y、⑶ C–Z、⑷ A（D）-Y、⑸ B–X（W）</w:t>
      </w:r>
    </w:p>
    <w:p>
      <w:pPr>
        <w:widowControl/>
        <w:spacing w:line="360" w:lineRule="exact"/>
        <w:ind w:firstLine="600" w:firstLineChars="200"/>
        <w:jc w:val="left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4、每场比赛赛制视报名情况另定。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（五）单打、双打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1、单打、双打各组别的竞赛办法均视报名情况另定。</w:t>
      </w:r>
    </w:p>
    <w:p>
      <w:pPr>
        <w:spacing w:line="360" w:lineRule="exact"/>
        <w:ind w:firstLine="600" w:firstLineChars="200"/>
        <w:jc w:val="left"/>
        <w:textAlignment w:val="baseline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2、每场比赛采用3局2胜制。</w:t>
      </w:r>
    </w:p>
    <w:p>
      <w:pPr>
        <w:spacing w:line="360" w:lineRule="exact"/>
        <w:ind w:firstLine="590" w:firstLineChars="196"/>
        <w:textAlignment w:val="baseline"/>
        <w:rPr>
          <w:rFonts w:hAnsi="仿宋_GB2312"/>
          <w:b/>
          <w:color w:val="000000"/>
          <w:kern w:val="30"/>
          <w:szCs w:val="30"/>
        </w:rPr>
      </w:pPr>
      <w:r>
        <w:rPr>
          <w:rFonts w:hint="eastAsia" w:hAnsi="仿宋_GB2312"/>
          <w:b/>
          <w:color w:val="000000"/>
          <w:kern w:val="30"/>
          <w:szCs w:val="30"/>
        </w:rPr>
        <w:t>九、录取名次与奖励：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b/>
          <w:color w:val="000000"/>
          <w:kern w:val="30"/>
          <w:szCs w:val="30"/>
        </w:rPr>
      </w:pPr>
      <w:r>
        <w:rPr>
          <w:rFonts w:hint="eastAsia" w:hAnsi="仿宋_GB2312"/>
          <w:color w:val="000000"/>
          <w:kern w:val="30"/>
          <w:szCs w:val="30"/>
        </w:rPr>
        <w:t>（一）各组别均录取前八名，分别给予奖励。</w:t>
      </w:r>
    </w:p>
    <w:p>
      <w:pPr>
        <w:spacing w:line="360" w:lineRule="exact"/>
        <w:ind w:firstLine="600" w:firstLineChars="200"/>
        <w:textAlignment w:val="baseline"/>
        <w:rPr>
          <w:rFonts w:hAnsi="仿宋_GB2312"/>
          <w:kern w:val="30"/>
          <w:szCs w:val="30"/>
          <w:lang w:val="zh-CN"/>
        </w:rPr>
      </w:pPr>
      <w:r>
        <w:rPr>
          <w:rFonts w:hint="eastAsia" w:hAnsi="仿宋_GB2312"/>
          <w:color w:val="000000"/>
          <w:kern w:val="30"/>
          <w:szCs w:val="30"/>
        </w:rPr>
        <w:t>（二）获得各组前八名的运动员有资格申报国家业余二级运动员称号。</w:t>
      </w:r>
    </w:p>
    <w:p>
      <w:pPr>
        <w:spacing w:line="360" w:lineRule="exact"/>
        <w:ind w:firstLine="590" w:firstLineChars="196"/>
        <w:textAlignment w:val="baseline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b/>
          <w:color w:val="000000"/>
          <w:kern w:val="30"/>
          <w:szCs w:val="30"/>
        </w:rPr>
        <w:t>十、报名和报到：</w:t>
      </w:r>
    </w:p>
    <w:p>
      <w:pPr>
        <w:spacing w:line="360" w:lineRule="exact"/>
        <w:ind w:firstLine="616" w:firstLineChars="200"/>
        <w:rPr>
          <w:rFonts w:hAnsi="仿宋_GB2312"/>
          <w:color w:val="000000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（一）各参赛单位按要求填写报名单一式二份，1</w:t>
      </w:r>
      <w:r>
        <w:rPr>
          <w:rFonts w:hAnsi="仿宋_GB2312"/>
          <w:color w:val="000000"/>
          <w:spacing w:val="4"/>
          <w:kern w:val="30"/>
          <w:szCs w:val="30"/>
        </w:rPr>
        <w:t>1</w:t>
      </w:r>
      <w:r>
        <w:rPr>
          <w:rFonts w:hint="eastAsia" w:hAnsi="仿宋_GB2312"/>
          <w:color w:val="000000"/>
          <w:spacing w:val="4"/>
          <w:kern w:val="30"/>
          <w:szCs w:val="30"/>
        </w:rPr>
        <w:t>月2日前将电子版发送到浙江省乒乓球协会（联系人：高倩 手机：13905719049，QQ邮箱：1607369256@qq.com</w:t>
      </w:r>
      <w:r>
        <w:rPr>
          <w:rFonts w:hAnsi="仿宋_GB2312"/>
          <w:color w:val="000000"/>
          <w:spacing w:val="4"/>
          <w:kern w:val="30"/>
          <w:szCs w:val="30"/>
        </w:rPr>
        <w:t xml:space="preserve"> </w:t>
      </w:r>
      <w:r>
        <w:rPr>
          <w:rFonts w:hint="eastAsia" w:hAnsi="仿宋_GB2312"/>
          <w:color w:val="000000"/>
          <w:spacing w:val="4"/>
          <w:kern w:val="30"/>
          <w:szCs w:val="30"/>
        </w:rPr>
        <w:t>）嵊州体育局（联系人应利钢 电话：1</w:t>
      </w:r>
      <w:r>
        <w:rPr>
          <w:rFonts w:hAnsi="仿宋_GB2312"/>
          <w:color w:val="000000"/>
          <w:spacing w:val="4"/>
          <w:kern w:val="30"/>
          <w:szCs w:val="30"/>
        </w:rPr>
        <w:t>3515756202</w:t>
      </w:r>
      <w:r>
        <w:rPr>
          <w:rFonts w:hint="eastAsia" w:hAnsi="仿宋_GB2312"/>
          <w:color w:val="000000"/>
          <w:spacing w:val="4"/>
          <w:kern w:val="30"/>
          <w:szCs w:val="30"/>
        </w:rPr>
        <w:t>）。报名表须加盖各市、县（区）乒乓球协会及各有关单</w:t>
      </w:r>
      <w:r>
        <w:rPr>
          <w:rFonts w:hint="eastAsia" w:hAnsi="仿宋_GB2312"/>
          <w:color w:val="000000"/>
          <w:kern w:val="30"/>
          <w:szCs w:val="30"/>
        </w:rPr>
        <w:t>位盖公章，方视为有效报名表。</w:t>
      </w:r>
    </w:p>
    <w:p>
      <w:pPr>
        <w:widowControl/>
        <w:spacing w:line="360" w:lineRule="exact"/>
        <w:ind w:firstLine="616" w:firstLineChars="200"/>
        <w:textAlignment w:val="baseline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（二）报到时间和地点：1</w:t>
      </w:r>
      <w:r>
        <w:rPr>
          <w:rFonts w:hAnsi="仿宋_GB2312"/>
          <w:color w:val="000000"/>
          <w:spacing w:val="4"/>
          <w:kern w:val="30"/>
          <w:szCs w:val="30"/>
        </w:rPr>
        <w:t>1</w:t>
      </w:r>
      <w:r>
        <w:rPr>
          <w:rFonts w:hint="eastAsia" w:hAnsi="仿宋_GB2312"/>
          <w:color w:val="000000"/>
          <w:spacing w:val="4"/>
          <w:kern w:val="30"/>
          <w:szCs w:val="30"/>
        </w:rPr>
        <w:t>月1</w:t>
      </w:r>
      <w:r>
        <w:rPr>
          <w:rFonts w:hAnsi="仿宋_GB2312"/>
          <w:color w:val="000000"/>
          <w:spacing w:val="4"/>
          <w:kern w:val="30"/>
          <w:szCs w:val="30"/>
        </w:rPr>
        <w:t>5</w:t>
      </w:r>
      <w:r>
        <w:rPr>
          <w:rFonts w:hint="eastAsia" w:hAnsi="仿宋_GB2312"/>
          <w:color w:val="000000"/>
          <w:spacing w:val="4"/>
          <w:kern w:val="30"/>
          <w:szCs w:val="30"/>
        </w:rPr>
        <w:t>日下午15时前在嵊州体育馆报到 (地址：嵊州市东南路1</w:t>
      </w:r>
      <w:r>
        <w:rPr>
          <w:rFonts w:hAnsi="仿宋_GB2312"/>
          <w:color w:val="000000"/>
          <w:spacing w:val="4"/>
          <w:kern w:val="30"/>
          <w:szCs w:val="30"/>
        </w:rPr>
        <w:t>50</w:t>
      </w:r>
      <w:r>
        <w:rPr>
          <w:rFonts w:hint="eastAsia" w:hAnsi="仿宋_GB2312"/>
          <w:color w:val="000000"/>
          <w:spacing w:val="4"/>
          <w:kern w:val="30"/>
          <w:szCs w:val="30"/>
        </w:rPr>
        <w:t>号)。报到时按实际参赛运动员人数，缴纳参赛费每人100元，用于竞赛开支。</w:t>
      </w:r>
    </w:p>
    <w:p>
      <w:pPr>
        <w:spacing w:line="360" w:lineRule="exact"/>
        <w:ind w:firstLine="616" w:firstLineChars="200"/>
        <w:textAlignment w:val="baseline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（三）定于1</w:t>
      </w:r>
      <w:r>
        <w:rPr>
          <w:rFonts w:hAnsi="仿宋_GB2312"/>
          <w:color w:val="000000"/>
          <w:spacing w:val="4"/>
          <w:kern w:val="30"/>
          <w:szCs w:val="30"/>
        </w:rPr>
        <w:t>1</w:t>
      </w:r>
      <w:r>
        <w:rPr>
          <w:rFonts w:hint="eastAsia" w:hAnsi="仿宋_GB2312"/>
          <w:color w:val="000000"/>
          <w:spacing w:val="4"/>
          <w:kern w:val="30"/>
          <w:szCs w:val="30"/>
        </w:rPr>
        <w:t>月1</w:t>
      </w:r>
      <w:r>
        <w:rPr>
          <w:rFonts w:hAnsi="仿宋_GB2312"/>
          <w:color w:val="000000"/>
          <w:spacing w:val="4"/>
          <w:kern w:val="30"/>
          <w:szCs w:val="30"/>
        </w:rPr>
        <w:t>5</w:t>
      </w:r>
      <w:r>
        <w:rPr>
          <w:rFonts w:hint="eastAsia" w:hAnsi="仿宋_GB2312"/>
          <w:color w:val="000000"/>
          <w:spacing w:val="4"/>
          <w:kern w:val="30"/>
          <w:szCs w:val="30"/>
        </w:rPr>
        <w:t>日下午15:30在嵊州体育中心游泳馆一楼报到，在体育中心游泳馆五楼围棋馆召开组委会及裁判长、教练员联席会议，并进行抽签，请各队务必准时参加会议。</w:t>
      </w:r>
    </w:p>
    <w:p>
      <w:pPr>
        <w:spacing w:line="360" w:lineRule="exact"/>
        <w:ind w:firstLine="616" w:firstLineChars="200"/>
        <w:textAlignment w:val="baseline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（四）定于1</w:t>
      </w:r>
      <w:r>
        <w:rPr>
          <w:rFonts w:hAnsi="仿宋_GB2312"/>
          <w:color w:val="000000"/>
          <w:spacing w:val="4"/>
          <w:kern w:val="30"/>
          <w:szCs w:val="30"/>
        </w:rPr>
        <w:t>1</w:t>
      </w:r>
      <w:r>
        <w:rPr>
          <w:rFonts w:hint="eastAsia" w:hAnsi="仿宋_GB2312"/>
          <w:color w:val="000000"/>
          <w:spacing w:val="4"/>
          <w:kern w:val="30"/>
          <w:szCs w:val="30"/>
        </w:rPr>
        <w:t>月1</w:t>
      </w:r>
      <w:r>
        <w:rPr>
          <w:rFonts w:hAnsi="仿宋_GB2312"/>
          <w:color w:val="000000"/>
          <w:spacing w:val="4"/>
          <w:kern w:val="30"/>
          <w:szCs w:val="30"/>
        </w:rPr>
        <w:t>5</w:t>
      </w:r>
      <w:r>
        <w:rPr>
          <w:rFonts w:hint="eastAsia" w:hAnsi="仿宋_GB2312"/>
          <w:color w:val="000000"/>
          <w:spacing w:val="4"/>
          <w:kern w:val="30"/>
          <w:szCs w:val="30"/>
        </w:rPr>
        <w:t>日晚上18:30在嵊州体育馆开始比赛，请各队组织运动员准时参赛。</w:t>
      </w:r>
    </w:p>
    <w:p>
      <w:pPr>
        <w:spacing w:line="360" w:lineRule="exact"/>
        <w:ind w:firstLine="616" w:firstLineChars="200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（五）所有参赛运动员必须是身体健康者，且必须由参赛单位或个人办理本次比赛期间的人身意外保险。</w:t>
      </w:r>
    </w:p>
    <w:p>
      <w:pPr>
        <w:spacing w:line="360" w:lineRule="exact"/>
        <w:ind w:firstLine="616" w:firstLineChars="200"/>
        <w:textAlignment w:val="baseline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十一、经费</w:t>
      </w:r>
    </w:p>
    <w:p>
      <w:pPr>
        <w:spacing w:line="360" w:lineRule="exact"/>
        <w:ind w:firstLine="616" w:firstLineChars="200"/>
        <w:textAlignment w:val="baseline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参赛运动员一切经费均自理，目前嵊州市住宿比较紧张，请各队务必提前15天与宾馆联系，大会提供以下宾馆供参考（具体名单见附件2）。</w:t>
      </w:r>
    </w:p>
    <w:p>
      <w:pPr>
        <w:spacing w:line="360" w:lineRule="exact"/>
        <w:ind w:firstLine="603" w:firstLineChars="196"/>
        <w:textAlignment w:val="baseline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十二、其他</w:t>
      </w:r>
    </w:p>
    <w:p>
      <w:pPr>
        <w:pStyle w:val="6"/>
        <w:spacing w:before="0" w:beforeAutospacing="0" w:after="0" w:afterAutospacing="0" w:line="360" w:lineRule="exact"/>
        <w:ind w:firstLine="616" w:firstLineChars="200"/>
        <w:jc w:val="both"/>
        <w:rPr>
          <w:rFonts w:ascii="仿宋_GB2312" w:hAnsi="仿宋_GB2312" w:eastAsia="仿宋_GB2312" w:cs="Times New Roman"/>
          <w:color w:val="000000"/>
          <w:spacing w:val="4"/>
          <w:kern w:val="30"/>
          <w:sz w:val="30"/>
          <w:szCs w:val="30"/>
        </w:rPr>
      </w:pPr>
      <w:r>
        <w:rPr>
          <w:rFonts w:hint="eastAsia" w:ascii="仿宋_GB2312" w:hAnsi="仿宋_GB2312" w:eastAsia="仿宋_GB2312" w:cs="Times New Roman"/>
          <w:color w:val="000000"/>
          <w:spacing w:val="4"/>
          <w:kern w:val="30"/>
          <w:sz w:val="30"/>
          <w:szCs w:val="30"/>
        </w:rPr>
        <w:t>（一）交通指南：</w:t>
      </w:r>
    </w:p>
    <w:p>
      <w:pPr>
        <w:pStyle w:val="6"/>
        <w:spacing w:before="0" w:beforeAutospacing="0" w:after="0" w:afterAutospacing="0" w:line="360" w:lineRule="exact"/>
        <w:ind w:firstLine="616" w:firstLineChars="200"/>
        <w:jc w:val="both"/>
        <w:rPr>
          <w:rFonts w:ascii="仿宋_GB2312" w:hAnsi="仿宋_GB2312" w:eastAsia="仿宋_GB2312" w:cs="Times New Roman"/>
          <w:color w:val="000000"/>
          <w:spacing w:val="4"/>
          <w:kern w:val="30"/>
          <w:sz w:val="30"/>
          <w:szCs w:val="30"/>
        </w:rPr>
      </w:pPr>
      <w:r>
        <w:rPr>
          <w:rFonts w:hint="eastAsia" w:ascii="仿宋_GB2312" w:hAnsi="仿宋_GB2312" w:eastAsia="仿宋_GB2312" w:cs="Times New Roman"/>
          <w:color w:val="000000"/>
          <w:spacing w:val="4"/>
          <w:kern w:val="30"/>
          <w:sz w:val="30"/>
          <w:szCs w:val="30"/>
        </w:rPr>
        <w:t>1.高速：【嵊州南出口】下，到嵊州市体育馆（比赛场地）大约10分钟车程。</w:t>
      </w:r>
    </w:p>
    <w:p>
      <w:pPr>
        <w:pStyle w:val="6"/>
        <w:spacing w:before="0" w:beforeAutospacing="0" w:after="0" w:afterAutospacing="0" w:line="360" w:lineRule="exact"/>
        <w:ind w:firstLine="616" w:firstLineChars="200"/>
        <w:jc w:val="both"/>
        <w:rPr>
          <w:rFonts w:ascii="仿宋_GB2312" w:hAnsi="仿宋_GB2312" w:eastAsia="仿宋_GB2312" w:cs="Times New Roman"/>
          <w:color w:val="000000"/>
          <w:spacing w:val="4"/>
          <w:kern w:val="30"/>
          <w:sz w:val="30"/>
          <w:szCs w:val="30"/>
        </w:rPr>
      </w:pPr>
      <w:r>
        <w:rPr>
          <w:rFonts w:hint="eastAsia" w:ascii="仿宋_GB2312" w:hAnsi="仿宋_GB2312" w:eastAsia="仿宋_GB2312" w:cs="Times New Roman"/>
          <w:color w:val="000000"/>
          <w:spacing w:val="4"/>
          <w:kern w:val="30"/>
          <w:sz w:val="30"/>
          <w:szCs w:val="30"/>
        </w:rPr>
        <w:t>2.高速：【嵊州出口】下，往市区方向转罗小线行驶至嵊州市体育馆（比赛场地）大约20分钟。</w:t>
      </w:r>
    </w:p>
    <w:p>
      <w:pPr>
        <w:spacing w:line="360" w:lineRule="exact"/>
        <w:ind w:firstLine="616" w:firstLineChars="200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（二）本次比赛的竞赛规程、报名表及宾馆房间价格一览表均可在浙江省体育局网站、浙江省乒协交流群上下载。</w:t>
      </w:r>
    </w:p>
    <w:p>
      <w:pPr>
        <w:spacing w:line="360" w:lineRule="exact"/>
        <w:ind w:firstLine="616" w:firstLineChars="200"/>
        <w:rPr>
          <w:rFonts w:hAnsi="仿宋_GB2312"/>
          <w:color w:val="000000"/>
          <w:spacing w:val="4"/>
          <w:kern w:val="30"/>
          <w:szCs w:val="30"/>
        </w:rPr>
      </w:pPr>
      <w:r>
        <w:rPr>
          <w:rFonts w:hint="eastAsia" w:hAnsi="仿宋_GB2312"/>
          <w:color w:val="000000"/>
          <w:spacing w:val="4"/>
          <w:kern w:val="30"/>
          <w:szCs w:val="30"/>
        </w:rPr>
        <w:t>十三、本规程未尽事宜由承办单位另行通知。</w:t>
      </w:r>
    </w:p>
    <w:p>
      <w:pPr>
        <w:rPr>
          <w:rFonts w:hAnsi="仿宋_GB2312"/>
          <w:color w:val="000000"/>
          <w:spacing w:val="4"/>
          <w:kern w:val="30"/>
          <w:szCs w:val="30"/>
        </w:rPr>
      </w:pPr>
    </w:p>
    <w:p>
      <w:pPr>
        <w:rPr>
          <w:rFonts w:hAnsi="仿宋_GB2312"/>
          <w:b/>
          <w:snapToGrid w:val="0"/>
          <w:color w:val="000000"/>
          <w:kern w:val="30"/>
          <w:szCs w:val="30"/>
        </w:rPr>
      </w:pPr>
    </w:p>
    <w:p>
      <w:pPr>
        <w:rPr>
          <w:rFonts w:hAnsi="仿宋_GB2312"/>
          <w:b/>
          <w:snapToGrid w:val="0"/>
          <w:color w:val="000000"/>
          <w:kern w:val="30"/>
          <w:szCs w:val="30"/>
        </w:rPr>
      </w:pPr>
    </w:p>
    <w:p>
      <w:pPr>
        <w:rPr>
          <w:rFonts w:hAnsi="仿宋_GB2312"/>
          <w:b/>
          <w:snapToGrid w:val="0"/>
          <w:color w:val="000000"/>
          <w:kern w:val="30"/>
          <w:szCs w:val="30"/>
        </w:rPr>
      </w:pPr>
    </w:p>
    <w:p>
      <w:pPr>
        <w:rPr>
          <w:rFonts w:hAnsi="仿宋_GB2312"/>
          <w:b/>
          <w:snapToGrid w:val="0"/>
          <w:color w:val="000000"/>
          <w:kern w:val="30"/>
          <w:szCs w:val="30"/>
        </w:rPr>
      </w:pPr>
    </w:p>
    <w:p>
      <w:pPr>
        <w:rPr>
          <w:rFonts w:hAnsi="仿宋_GB2312"/>
          <w:b/>
          <w:snapToGrid w:val="0"/>
          <w:color w:val="000000"/>
          <w:kern w:val="30"/>
          <w:szCs w:val="30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spacing w:line="460" w:lineRule="exact"/>
        <w:rPr>
          <w:rFonts w:ascii="黑体" w:eastAsia="黑体"/>
          <w:sz w:val="32"/>
          <w:szCs w:val="32"/>
        </w:rPr>
      </w:pPr>
    </w:p>
    <w:p>
      <w:pPr>
        <w:widowControl/>
        <w:spacing w:line="440" w:lineRule="exact"/>
        <w:textAlignment w:val="baseline"/>
        <w:rPr>
          <w:rFonts w:hAnsi="仿宋_GB2312"/>
          <w:b/>
          <w:snapToGrid w:val="0"/>
          <w:color w:val="000000"/>
          <w:kern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C"/>
    <w:rsid w:val="000F7DD9"/>
    <w:rsid w:val="001546B0"/>
    <w:rsid w:val="0015778B"/>
    <w:rsid w:val="001A6DA1"/>
    <w:rsid w:val="001B69C8"/>
    <w:rsid w:val="001E649E"/>
    <w:rsid w:val="001F79CC"/>
    <w:rsid w:val="002108D4"/>
    <w:rsid w:val="002204A3"/>
    <w:rsid w:val="0023280B"/>
    <w:rsid w:val="00271DC3"/>
    <w:rsid w:val="002A0BAE"/>
    <w:rsid w:val="00321F92"/>
    <w:rsid w:val="0033279E"/>
    <w:rsid w:val="00386D04"/>
    <w:rsid w:val="003A07F0"/>
    <w:rsid w:val="003F1097"/>
    <w:rsid w:val="00452E75"/>
    <w:rsid w:val="00477D38"/>
    <w:rsid w:val="00487F47"/>
    <w:rsid w:val="004B42B4"/>
    <w:rsid w:val="004C2113"/>
    <w:rsid w:val="004E7165"/>
    <w:rsid w:val="005A3B89"/>
    <w:rsid w:val="005C4D5A"/>
    <w:rsid w:val="005D36AE"/>
    <w:rsid w:val="00601C83"/>
    <w:rsid w:val="006330F5"/>
    <w:rsid w:val="0066000C"/>
    <w:rsid w:val="00684654"/>
    <w:rsid w:val="006B2A3B"/>
    <w:rsid w:val="006D2825"/>
    <w:rsid w:val="00780FA4"/>
    <w:rsid w:val="007B33A3"/>
    <w:rsid w:val="007D3A84"/>
    <w:rsid w:val="007F39D5"/>
    <w:rsid w:val="00861678"/>
    <w:rsid w:val="00876E6E"/>
    <w:rsid w:val="008A2DEB"/>
    <w:rsid w:val="008B3715"/>
    <w:rsid w:val="008C1385"/>
    <w:rsid w:val="008D0B4F"/>
    <w:rsid w:val="008E3DD7"/>
    <w:rsid w:val="008F2DCC"/>
    <w:rsid w:val="0090489A"/>
    <w:rsid w:val="00913560"/>
    <w:rsid w:val="00920CDD"/>
    <w:rsid w:val="00932F2D"/>
    <w:rsid w:val="00937022"/>
    <w:rsid w:val="009614C8"/>
    <w:rsid w:val="00962FD0"/>
    <w:rsid w:val="00997A45"/>
    <w:rsid w:val="00A04E4F"/>
    <w:rsid w:val="00A31109"/>
    <w:rsid w:val="00A9546E"/>
    <w:rsid w:val="00B23FFD"/>
    <w:rsid w:val="00B36347"/>
    <w:rsid w:val="00B425C3"/>
    <w:rsid w:val="00B77346"/>
    <w:rsid w:val="00BB276D"/>
    <w:rsid w:val="00BE41F8"/>
    <w:rsid w:val="00C205FA"/>
    <w:rsid w:val="00C46D41"/>
    <w:rsid w:val="00C5424E"/>
    <w:rsid w:val="00C700CD"/>
    <w:rsid w:val="00C749CE"/>
    <w:rsid w:val="00CB304B"/>
    <w:rsid w:val="00CF3153"/>
    <w:rsid w:val="00CF368D"/>
    <w:rsid w:val="00CF49BA"/>
    <w:rsid w:val="00D11960"/>
    <w:rsid w:val="00D36AF3"/>
    <w:rsid w:val="00DA3081"/>
    <w:rsid w:val="00DB66EF"/>
    <w:rsid w:val="00DC3EC6"/>
    <w:rsid w:val="00DE0322"/>
    <w:rsid w:val="00DF250C"/>
    <w:rsid w:val="00DF2D03"/>
    <w:rsid w:val="00E971FF"/>
    <w:rsid w:val="00ED680C"/>
    <w:rsid w:val="00F011E8"/>
    <w:rsid w:val="00F25536"/>
    <w:rsid w:val="00F35810"/>
    <w:rsid w:val="00F84275"/>
    <w:rsid w:val="00FC72C7"/>
    <w:rsid w:val="02AC51D6"/>
    <w:rsid w:val="02D779C3"/>
    <w:rsid w:val="0478232D"/>
    <w:rsid w:val="047D05BE"/>
    <w:rsid w:val="05B61731"/>
    <w:rsid w:val="09743461"/>
    <w:rsid w:val="0ACF79AA"/>
    <w:rsid w:val="0C836327"/>
    <w:rsid w:val="0CA632DE"/>
    <w:rsid w:val="0EB968D7"/>
    <w:rsid w:val="0ECD4DA0"/>
    <w:rsid w:val="0FB01C99"/>
    <w:rsid w:val="1126254C"/>
    <w:rsid w:val="11411D80"/>
    <w:rsid w:val="1299272C"/>
    <w:rsid w:val="13D02F27"/>
    <w:rsid w:val="154D23AE"/>
    <w:rsid w:val="15D763A4"/>
    <w:rsid w:val="15E53832"/>
    <w:rsid w:val="16812367"/>
    <w:rsid w:val="1815750E"/>
    <w:rsid w:val="18FD05F4"/>
    <w:rsid w:val="1AB87F76"/>
    <w:rsid w:val="1BC56330"/>
    <w:rsid w:val="1DF46130"/>
    <w:rsid w:val="1E033B4A"/>
    <w:rsid w:val="1E3D7960"/>
    <w:rsid w:val="1FC412C5"/>
    <w:rsid w:val="24AF5B28"/>
    <w:rsid w:val="25563060"/>
    <w:rsid w:val="2827040F"/>
    <w:rsid w:val="299E1C1F"/>
    <w:rsid w:val="2D846395"/>
    <w:rsid w:val="2E3E71CA"/>
    <w:rsid w:val="2F4B0F60"/>
    <w:rsid w:val="2FD616B8"/>
    <w:rsid w:val="33E44524"/>
    <w:rsid w:val="33EC020E"/>
    <w:rsid w:val="37847004"/>
    <w:rsid w:val="38902F70"/>
    <w:rsid w:val="3AAD6310"/>
    <w:rsid w:val="3C5A60CE"/>
    <w:rsid w:val="3D0752B8"/>
    <w:rsid w:val="3F2424FD"/>
    <w:rsid w:val="3F585106"/>
    <w:rsid w:val="3FEA49E5"/>
    <w:rsid w:val="412276FB"/>
    <w:rsid w:val="429C33FD"/>
    <w:rsid w:val="43ED4EC6"/>
    <w:rsid w:val="47C775FE"/>
    <w:rsid w:val="47F656FC"/>
    <w:rsid w:val="48482931"/>
    <w:rsid w:val="493F36A8"/>
    <w:rsid w:val="495966F6"/>
    <w:rsid w:val="4AA35783"/>
    <w:rsid w:val="4B0E5AD7"/>
    <w:rsid w:val="4B3C3AF1"/>
    <w:rsid w:val="4C1B723E"/>
    <w:rsid w:val="4D224F08"/>
    <w:rsid w:val="4D803969"/>
    <w:rsid w:val="4DF94BF5"/>
    <w:rsid w:val="4EF97771"/>
    <w:rsid w:val="4FA73DAF"/>
    <w:rsid w:val="54772435"/>
    <w:rsid w:val="54F534B3"/>
    <w:rsid w:val="55056FD6"/>
    <w:rsid w:val="55D3058E"/>
    <w:rsid w:val="5C0436A7"/>
    <w:rsid w:val="5E91648D"/>
    <w:rsid w:val="5F6A7E88"/>
    <w:rsid w:val="5F9D5865"/>
    <w:rsid w:val="5FB80D81"/>
    <w:rsid w:val="5FED01D6"/>
    <w:rsid w:val="601A43DF"/>
    <w:rsid w:val="620447C8"/>
    <w:rsid w:val="62F84C97"/>
    <w:rsid w:val="66C078FC"/>
    <w:rsid w:val="687F3938"/>
    <w:rsid w:val="692D015F"/>
    <w:rsid w:val="69A0716B"/>
    <w:rsid w:val="6BAD7FE9"/>
    <w:rsid w:val="6D706116"/>
    <w:rsid w:val="6DCC4B98"/>
    <w:rsid w:val="6FFE6E82"/>
    <w:rsid w:val="708324DE"/>
    <w:rsid w:val="71AA3037"/>
    <w:rsid w:val="73A36057"/>
    <w:rsid w:val="749C2838"/>
    <w:rsid w:val="76614188"/>
    <w:rsid w:val="77651FC9"/>
    <w:rsid w:val="78C25314"/>
    <w:rsid w:val="7A0F2AC5"/>
    <w:rsid w:val="7D032FD6"/>
    <w:rsid w:val="7E0E50FE"/>
    <w:rsid w:val="7F0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nhideWhenUsed/>
    <w:qFormat/>
    <w:uiPriority w:val="0"/>
    <w:pPr>
      <w:snapToGrid/>
      <w:ind w:firstLine="562" w:firstLineChars="200"/>
    </w:pPr>
    <w:rPr>
      <w:rFonts w:ascii="Times New Roman" w:hAnsi="Times New Roman" w:eastAsia="宋体"/>
      <w:sz w:val="28"/>
      <w:szCs w:val="24"/>
    </w:rPr>
  </w:style>
  <w:style w:type="paragraph" w:styleId="3">
    <w:name w:val="Plain Text"/>
    <w:basedOn w:val="1"/>
    <w:link w:val="12"/>
    <w:unhideWhenUsed/>
    <w:qFormat/>
    <w:uiPriority w:val="0"/>
    <w:pPr>
      <w:snapToGrid/>
    </w:pPr>
    <w:rPr>
      <w:rFonts w:ascii="宋体" w:hAnsi="Courier New" w:eastAsia="宋体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napToGrid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正文文本缩进 字符"/>
    <w:basedOn w:val="7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纯文本 字符"/>
    <w:basedOn w:val="7"/>
    <w:link w:val="3"/>
    <w:semiHidden/>
    <w:qFormat/>
    <w:uiPriority w:val="0"/>
    <w:rPr>
      <w:rFonts w:ascii="宋体" w:hAnsi="Courier New" w:eastAsia="宋体" w:cs="Times New Roman"/>
      <w:szCs w:val="20"/>
    </w:rPr>
  </w:style>
  <w:style w:type="paragraph" w:customStyle="1" w:styleId="13">
    <w:name w:val="列出段落1"/>
    <w:basedOn w:val="1"/>
    <w:qFormat/>
    <w:uiPriority w:val="99"/>
    <w:pPr>
      <w:snapToGrid/>
      <w:ind w:firstLine="420" w:firstLineChars="200"/>
    </w:pPr>
    <w:rPr>
      <w:rFonts w:ascii="Times New Roman" w:hAnsi="Times New Roman" w:eastAsia="宋体"/>
      <w:sz w:val="21"/>
      <w:szCs w:val="21"/>
    </w:rPr>
  </w:style>
  <w:style w:type="character" w:customStyle="1" w:styleId="14">
    <w:name w:val="font51"/>
    <w:basedOn w:val="7"/>
    <w:qFormat/>
    <w:uiPriority w:val="0"/>
    <w:rPr>
      <w:rFonts w:hint="eastAsia" w:ascii="华文仿宋" w:hAnsi="华文仿宋" w:eastAsia="华文仿宋" w:cs="华文仿宋"/>
      <w:b/>
      <w:color w:val="000000"/>
      <w:sz w:val="32"/>
      <w:szCs w:val="32"/>
      <w:u w:val="none"/>
    </w:rPr>
  </w:style>
  <w:style w:type="character" w:customStyle="1" w:styleId="15">
    <w:name w:val="font8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6">
    <w:name w:val="font91"/>
    <w:basedOn w:val="7"/>
    <w:qFormat/>
    <w:uiPriority w:val="0"/>
    <w:rPr>
      <w:rFonts w:hint="default" w:ascii="仿宋_GB2312" w:eastAsia="仿宋_GB2312" w:cs="仿宋_GB2312"/>
      <w:color w:val="000000"/>
      <w:sz w:val="30"/>
      <w:szCs w:val="30"/>
      <w:u w:val="single"/>
    </w:rPr>
  </w:style>
  <w:style w:type="character" w:customStyle="1" w:styleId="17">
    <w:name w:val="font71"/>
    <w:basedOn w:val="7"/>
    <w:qFormat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428AF-507D-4D00-81BA-22CC92A99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Rocky</Company>
  <Pages>7</Pages>
  <Words>509</Words>
  <Characters>2903</Characters>
  <Lines>24</Lines>
  <Paragraphs>6</Paragraphs>
  <TotalTime>0</TotalTime>
  <ScaleCrop>false</ScaleCrop>
  <LinksUpToDate>false</LinksUpToDate>
  <CharactersWithSpaces>3406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2018-10-18T09:17:00Z</dcterms:created>
  <dc:creator>thinkpad</dc:creator>
  <cp:lastModifiedBy>浙江省体育局信息中心</cp:lastModifiedBy>
  <cp:lastPrinted>2017-11-01T04:59:00Z</cp:lastPrinted>
  <dcterms:modified xsi:type="dcterms:W3CDTF">2019-10-11T08:33:49Z</dcterms:modified>
  <dc:title>附件1  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