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A9" w:rsidRPr="00A51A2F" w:rsidRDefault="006026A9" w:rsidP="00A51A2F">
      <w:pPr>
        <w:rPr>
          <w:rFonts w:asciiTheme="minorEastAsia" w:eastAsiaTheme="minorEastAsia" w:hAnsiTheme="minorEastAsia"/>
          <w:sz w:val="24"/>
        </w:rPr>
      </w:pPr>
      <w:r w:rsidRPr="00A51A2F">
        <w:rPr>
          <w:rFonts w:asciiTheme="minorEastAsia" w:eastAsiaTheme="minorEastAsia" w:hAnsiTheme="minorEastAsia" w:hint="eastAsia"/>
          <w:sz w:val="24"/>
        </w:rPr>
        <w:t>附件1：</w:t>
      </w:r>
    </w:p>
    <w:p w:rsidR="006026A9" w:rsidRPr="00A51A2F" w:rsidRDefault="006026A9" w:rsidP="00A51A2F">
      <w:pPr>
        <w:jc w:val="center"/>
        <w:rPr>
          <w:rFonts w:asciiTheme="minorEastAsia" w:eastAsiaTheme="minorEastAsia" w:hAnsiTheme="minorEastAsia" w:hint="eastAsia"/>
          <w:b/>
          <w:sz w:val="24"/>
        </w:rPr>
      </w:pPr>
      <w:r w:rsidRPr="00A51A2F">
        <w:rPr>
          <w:rFonts w:asciiTheme="minorEastAsia" w:eastAsiaTheme="minorEastAsia" w:hAnsiTheme="minorEastAsia" w:hint="eastAsia"/>
          <w:b/>
          <w:sz w:val="24"/>
        </w:rPr>
        <w:t>第六次全国体育场地普查登记表审核抽取比例要求</w:t>
      </w:r>
    </w:p>
    <w:p w:rsidR="00A51A2F" w:rsidRPr="00A51A2F" w:rsidRDefault="00A51A2F" w:rsidP="00A51A2F">
      <w:pPr>
        <w:rPr>
          <w:rFonts w:asciiTheme="minorEastAsia" w:eastAsiaTheme="minorEastAsia" w:hAnsiTheme="minorEastAsia"/>
          <w:sz w:val="24"/>
        </w:rPr>
      </w:pPr>
    </w:p>
    <w:tbl>
      <w:tblPr>
        <w:tblStyle w:val="a5"/>
        <w:tblW w:w="8568" w:type="dxa"/>
        <w:tblLook w:val="01E0"/>
      </w:tblPr>
      <w:tblGrid>
        <w:gridCol w:w="1188"/>
        <w:gridCol w:w="4680"/>
        <w:gridCol w:w="2700"/>
      </w:tblGrid>
      <w:tr w:rsidR="006026A9" w:rsidRPr="00A51A2F" w:rsidTr="00E51055">
        <w:tc>
          <w:tcPr>
            <w:tcW w:w="1188" w:type="dxa"/>
          </w:tcPr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680" w:type="dxa"/>
          </w:tcPr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甲表（配套抽取对应的乙表及丙表）抽取比例</w:t>
            </w:r>
          </w:p>
        </w:tc>
        <w:tc>
          <w:tcPr>
            <w:tcW w:w="2700" w:type="dxa"/>
          </w:tcPr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允许指标差错率</w:t>
            </w:r>
          </w:p>
        </w:tc>
      </w:tr>
      <w:tr w:rsidR="006026A9" w:rsidRPr="00A51A2F" w:rsidTr="00E51055">
        <w:trPr>
          <w:trHeight w:val="1848"/>
        </w:trPr>
        <w:tc>
          <w:tcPr>
            <w:tcW w:w="1188" w:type="dxa"/>
          </w:tcPr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县级</w:t>
            </w:r>
          </w:p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地区级</w:t>
            </w:r>
          </w:p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省级</w:t>
            </w:r>
          </w:p>
        </w:tc>
        <w:tc>
          <w:tcPr>
            <w:tcW w:w="4680" w:type="dxa"/>
          </w:tcPr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1%</w:t>
            </w:r>
          </w:p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0.5%</w:t>
            </w:r>
          </w:p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0.5%</w:t>
            </w:r>
          </w:p>
        </w:tc>
        <w:tc>
          <w:tcPr>
            <w:tcW w:w="2700" w:type="dxa"/>
          </w:tcPr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&lt;1/100</w:t>
            </w:r>
          </w:p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&lt;1/100</w:t>
            </w:r>
          </w:p>
          <w:p w:rsidR="006026A9" w:rsidRPr="00A51A2F" w:rsidRDefault="006026A9" w:rsidP="00A51A2F">
            <w:pPr>
              <w:rPr>
                <w:rFonts w:asciiTheme="minorEastAsia" w:eastAsiaTheme="minorEastAsia" w:hAnsiTheme="minorEastAsia"/>
                <w:sz w:val="24"/>
              </w:rPr>
            </w:pPr>
            <w:r w:rsidRPr="00A51A2F">
              <w:rPr>
                <w:rFonts w:asciiTheme="minorEastAsia" w:eastAsiaTheme="minorEastAsia" w:hAnsiTheme="minorEastAsia" w:hint="eastAsia"/>
                <w:sz w:val="24"/>
              </w:rPr>
              <w:t>&lt;1/100</w:t>
            </w:r>
          </w:p>
        </w:tc>
      </w:tr>
    </w:tbl>
    <w:p w:rsidR="006026A9" w:rsidRPr="00A51A2F" w:rsidRDefault="006026A9" w:rsidP="00A51A2F">
      <w:pPr>
        <w:rPr>
          <w:rFonts w:asciiTheme="minorEastAsia" w:eastAsiaTheme="minorEastAsia" w:hAnsiTheme="minorEastAsia"/>
          <w:sz w:val="24"/>
        </w:rPr>
      </w:pPr>
    </w:p>
    <w:p w:rsidR="006026A9" w:rsidRPr="00A51A2F" w:rsidRDefault="006026A9" w:rsidP="00A51A2F">
      <w:pPr>
        <w:rPr>
          <w:rFonts w:asciiTheme="minorEastAsia" w:eastAsiaTheme="minorEastAsia" w:hAnsiTheme="minorEastAsia"/>
          <w:sz w:val="24"/>
        </w:rPr>
      </w:pPr>
      <w:r w:rsidRPr="00A51A2F">
        <w:rPr>
          <w:rFonts w:asciiTheme="minorEastAsia" w:eastAsiaTheme="minorEastAsia" w:hAnsiTheme="minorEastAsia" w:hint="eastAsia"/>
          <w:sz w:val="24"/>
        </w:rPr>
        <w:t>注：1、抽取一张甲表，必须同时抽取与该甲表对应的所有乙表及丙表。抽取比例用甲表计算。</w:t>
      </w:r>
    </w:p>
    <w:p w:rsidR="006026A9" w:rsidRPr="00A51A2F" w:rsidRDefault="006026A9" w:rsidP="00A51A2F">
      <w:pPr>
        <w:rPr>
          <w:rFonts w:asciiTheme="minorEastAsia" w:eastAsiaTheme="minorEastAsia" w:hAnsiTheme="minorEastAsia"/>
          <w:sz w:val="24"/>
        </w:rPr>
      </w:pPr>
      <w:r w:rsidRPr="00A51A2F">
        <w:rPr>
          <w:rFonts w:asciiTheme="minorEastAsia" w:eastAsiaTheme="minorEastAsia" w:hAnsiTheme="minorEastAsia" w:hint="eastAsia"/>
          <w:sz w:val="24"/>
        </w:rPr>
        <w:t>2、指标差错率，一个指标只要填错或漏填，即为一个差错指标，指标差错率=差错指标数/抽中的所有登记表指标数之和×100%。</w:t>
      </w:r>
    </w:p>
    <w:p w:rsidR="006136B8" w:rsidRPr="00A51A2F" w:rsidRDefault="006136B8" w:rsidP="00A51A2F">
      <w:pPr>
        <w:rPr>
          <w:rFonts w:asciiTheme="minorEastAsia" w:eastAsiaTheme="minorEastAsia" w:hAnsiTheme="minorEastAsia"/>
          <w:sz w:val="24"/>
        </w:rPr>
      </w:pPr>
    </w:p>
    <w:sectPr w:rsidR="006136B8" w:rsidRPr="00A51A2F" w:rsidSect="00DD3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7C" w:rsidRDefault="0011697C" w:rsidP="006026A9">
      <w:r>
        <w:separator/>
      </w:r>
    </w:p>
  </w:endnote>
  <w:endnote w:type="continuationSeparator" w:id="1">
    <w:p w:rsidR="0011697C" w:rsidRDefault="0011697C" w:rsidP="00602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7C" w:rsidRDefault="0011697C" w:rsidP="006026A9">
      <w:r>
        <w:separator/>
      </w:r>
    </w:p>
  </w:footnote>
  <w:footnote w:type="continuationSeparator" w:id="1">
    <w:p w:rsidR="0011697C" w:rsidRDefault="0011697C" w:rsidP="006026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6A9"/>
    <w:rsid w:val="0011697C"/>
    <w:rsid w:val="006026A9"/>
    <w:rsid w:val="006136B8"/>
    <w:rsid w:val="00A51A2F"/>
    <w:rsid w:val="00DD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2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26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26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26A9"/>
    <w:rPr>
      <w:sz w:val="18"/>
      <w:szCs w:val="18"/>
    </w:rPr>
  </w:style>
  <w:style w:type="paragraph" w:customStyle="1" w:styleId="Default">
    <w:name w:val="Default"/>
    <w:rsid w:val="006026A9"/>
    <w:pPr>
      <w:widowControl w:val="0"/>
      <w:autoSpaceDE w:val="0"/>
      <w:autoSpaceDN w:val="0"/>
      <w:adjustRightInd w:val="0"/>
    </w:pPr>
    <w:rPr>
      <w:rFonts w:ascii="Calibri" w:eastAsia="Calibri" w:hAnsi="Times New Roman" w:cs="Calibri"/>
      <w:color w:val="000000"/>
      <w:kern w:val="0"/>
      <w:sz w:val="24"/>
      <w:szCs w:val="24"/>
    </w:rPr>
  </w:style>
  <w:style w:type="table" w:styleId="a5">
    <w:name w:val="Table Grid"/>
    <w:basedOn w:val="a1"/>
    <w:rsid w:val="006026A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2013-12-30T06:45:00Z</dcterms:created>
  <dcterms:modified xsi:type="dcterms:W3CDTF">2013-12-30T06:50:00Z</dcterms:modified>
</cp:coreProperties>
</file>